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4EC" w:rsidRDefault="001364EC">
      <w:pPr>
        <w:rPr>
          <w:rFonts w:hAnsi="Times New Roman" w:cs="Times New Roman"/>
          <w:color w:val="000000"/>
          <w:sz w:val="24"/>
          <w:szCs w:val="24"/>
        </w:rPr>
      </w:pPr>
    </w:p>
    <w:p w:rsidR="001364EC" w:rsidRDefault="001364EC">
      <w:pPr>
        <w:rPr>
          <w:rFonts w:hAnsi="Times New Roman" w:cs="Times New Roman"/>
          <w:color w:val="000000"/>
          <w:sz w:val="24"/>
          <w:szCs w:val="24"/>
        </w:rPr>
      </w:pPr>
    </w:p>
    <w:p w:rsidR="001364EC" w:rsidRPr="008F6986" w:rsidRDefault="008F698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прачечной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прачечной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прачечной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прачечной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прачечной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прачечной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емов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прачечной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прачечной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Инстру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кция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отдельных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видов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пищевой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продукции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07.12.2020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866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2.1.4.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Минтруда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15.12.2020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903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2.1.5.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использовании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отдельных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видов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химических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веществ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химической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чистке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стирке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обеззараживании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дезактивации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Минтруда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27.11.2020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834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бования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прачечной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прачечной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Стирка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сушка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глажение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белья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стиральных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сушильных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барабанов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гладильного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предъявляются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дополнительные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включающие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обучению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аттестации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инструктажу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ериодической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стирке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сушке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глажению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белья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выполняющий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сушку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глажение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белья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периодичес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календарных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присвоена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неэлектротехнического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допущенный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технологию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машинной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стирки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глажения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делий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глажения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Номенклатуру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отделочных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стирки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отжима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сушки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обрабатываемых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тканей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различном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глажении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эксплуатаци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стирального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отжимно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сушильного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гладильного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складывания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выглаженных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утюгов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Температуру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нагрева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утюгов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брака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ухода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тюгом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первичными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показавший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неудовлетворительные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стирке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сушке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глажению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белья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направленный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свойственных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инструкта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ж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предстоящих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3.13.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стирального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сушильного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гладильного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ыть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снабжены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технологическими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картами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режимами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включающими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обычных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3.14.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импортного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езопасности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указанными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техническом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описании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3.15.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сам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3.16.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близости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видном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доступном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располагаться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аптечка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3.17.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заболеваний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соблюда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3.18.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допустивший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рассматривается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нарушитель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дисциплины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привлечен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дисциплинарной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ответст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венности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уголовной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связано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причинением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материального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ущерба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виновный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привлекаться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материальной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3.10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.1.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прачечной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дыха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режимов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прачечной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3.11.1.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прачечной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__________________________________________________________________________________________________________________________.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3.11.4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прачечной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стирке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сушке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глажению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белья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основном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примесей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аэрозолей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отделочных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растворы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отделочных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могущие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кожные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покровы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агрессивное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избытки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явного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тепла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нагретые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высокой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утюгов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трубо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проводы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глажении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статического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электричества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образующегося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глажения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содержащих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синтетические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волокна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прачечной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364EC" w:rsidRDefault="008F698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опасности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364EC" w:rsidRPr="008F6986" w:rsidRDefault="008F698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Default="008F698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364EC" w:rsidRPr="008F6986" w:rsidRDefault="008F698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дви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жущихся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3.13.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выдаваемых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3.13.1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прачечной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__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3.14.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уведомления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админист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рации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прачечной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непо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средственного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людей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фессионального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граждения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3.15.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ен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отведенны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4.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4.1.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нетоковедущих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корпусов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шиной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аварийного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блокировочных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блокировку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открывания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крышки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барабана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стиральной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испр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авность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вращающихся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течи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фланцевых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сальниковых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соединениях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световой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4.1.2.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глажению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утюгом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теплоизолирующей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подставки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утюг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токоведущего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диэлектрического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коврика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утюжильным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столом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механического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подошвы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утюга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крышкой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квалифицированным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персоналом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сортировке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стиркой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карманов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имеющиеся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ам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лично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выполнены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обеспечении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ыполнения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равномерности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4.2.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полуфабрикаты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язан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4.3.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ецобувь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4.4.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рудования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блокировочных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местного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предупреждающих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предписывающих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плакатов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4.4.1.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аруженные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устране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исправных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це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левого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охр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аны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находящийся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болезненном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переутомленном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состояни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алкоголя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наркотических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лекарств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притупляющих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реакцию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несчастному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случаю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зачистке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предварительной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пятновыводке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выведения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пятен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химикаты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полиэтиленовых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бутылках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капельницы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предварительной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пятновыводке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смазывать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кремом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предохраняющим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агрессивных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вещес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уксусной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кислоты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резиновые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вытяжном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шкафу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скоростью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проеме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кислотами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препаратами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выведен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ржавчины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особую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выведении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пятен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этими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химикатами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ватными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тампонами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деревянной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палочке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зачистку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специальном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столе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оборудованном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местным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вытяжным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имеющем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уклон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стока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отверстие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растворами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зачистки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ручную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зачистку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особо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загрязненных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бензиновым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столе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местном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боковом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отсосе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скоростью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входа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щель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2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3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ручно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зачистки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мыло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хлорсодержащих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растворителей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остатки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раствора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перелить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закрывающийся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сосуд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химикаты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металлический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стол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усилители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препараты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вытереть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машинах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химической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чистки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химической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чистки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выгрузку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барабана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работающей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приточно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заправку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хлорорганическими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растворителями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ведер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соприкосновения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хлорсодержащих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растворителей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концентрированными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щелочами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минеральными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кислотами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ядовитого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самовоспламеняю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щегося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монохлорэтилена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дистиллятора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фильтра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химической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чистки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фильтрующих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промышленных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противогазах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марки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«А»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Работающие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переведено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исключающее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пуска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Электропитание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газоснабжение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водо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паропроводы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отключены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содержатьс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надлежащей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Санитарная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обработка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разборка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чистка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мойка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производятся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подвижных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вращающихся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остывания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нагретых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монтом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отключено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отключающих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устройствах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вывешиваться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плакат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знак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работают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люди»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дезактивационных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дезинфекционных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ботник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надевать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сообщать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средствах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инд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ивидуальной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дезактивации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дополнительно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исключить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попадание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обеззараживающих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растворителей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защищающие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брать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зараженные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предварительного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обеззараживания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предмет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обеззараживающим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отведенном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дегазации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дезакти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вации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отдыхать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хлорорганическими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растворителями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кислотностью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растворитель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кислой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средой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присутствии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образует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оляную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кислоту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разрушающую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нейтрализации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растворителя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раскислители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рекомендованные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заводом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изготовителем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Отбор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растворителя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определение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кислотности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индикаторной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лакмусовой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резиновых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очках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респираторе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включенной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местной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взбалтыванием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колбу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растворителем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закрывать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притертой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пробкой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Индикаторную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бумагу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убирать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емкость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крышкой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химической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чистки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Зазор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загрузочными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люками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наружного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барабанов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исключать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пальцев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Выгрузка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барабана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включенной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Заправка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хлорорганическими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растворителями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подкачивающих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насосов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трубопроводам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связывающим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баки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емкостями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растворите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лей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сжатого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клапанов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Заправка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ведер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утечке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перхлорэтилена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трихлорэтилена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проветрить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установления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устранить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течь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5.1.17.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связанной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разрывом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растворителей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утвержденным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ботодателем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Ловушка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фильтр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грубой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водоотделитель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герметично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закрываться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крышками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ввода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моечный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барабан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усилителя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химикатов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предусмотрена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заливная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воронка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оборуд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ованная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автоматическим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приводом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конструктивно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исключающая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выброса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токсичных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электропроводка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изолированы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нахо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диться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недоступных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случайного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прикосновения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устанавливаемое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машинах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нефтяных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растворителях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отвечать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взрывоопасных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зонах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Взрывозащище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нное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используемое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химически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активных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влажных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средах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защищено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химически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активной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Чистку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дистиллятора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фильтра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резиновых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фильтрующих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средствах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изолирующей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лицевой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частью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противогаз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комплекте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комбинированными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фильтрами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Очистка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воздушного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фильтра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включенном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вентиляторе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Очистка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ловушки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ключенном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насосе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приточно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загрузочный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люк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смазку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дзора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Масса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подобранной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партии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устанавливаться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взвешивания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загрузочную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массу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сжатого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опасностью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уайт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спиритом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5.1.31.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Дистилляция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пропиточного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раствора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аппретирования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обрабатываемых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материа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лов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дистилляторе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очищенном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шлама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образовавшегося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предыдущей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дистилляции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Количество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пропиточного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раствора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дистилляторе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половины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объема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5.1.32.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увеличении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дистилляторе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атм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процесс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дистилляции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прекращения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нагреватель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дистиллятора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5.1.33.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Выход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дистиллята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холодильника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контролируется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смотровому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окну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стекающего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растворителя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серед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смотрового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5.1.34.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бурного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кипения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растворителя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дистилляторе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температуре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кипения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растворителя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трихлорэтилена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87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90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перхлорэтилена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122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125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5.1.35.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вакуум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дистиллятора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уровнем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растворителя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степенью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разряжения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перегонном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баке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температурой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растворителя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выходе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холодильника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23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5.1.36.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пуском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работающей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нефтяных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растворителях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необход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имо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приточно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осветительных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кнопочного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пускового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тормозных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автоматическое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отключение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открывании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дверцы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двигателей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смазку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сжатого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срабатывание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пневмозадвижек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маслораспылителя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5.1.37.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комплекте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нефтяных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растворителях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систематически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верять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противовеса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крышек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моечного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сушильного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барабанов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текстильную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пыль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вентиляционного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короба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сушильной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автоматического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клапана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тушения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ожога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открывании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сушильного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рукавицами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барабаны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моечной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сушильной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5.1.38.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чистить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обрабатываемые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загрязненные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люминием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алюминиевыми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красками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тушения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возникшего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песок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порошковые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кошмы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Вентиляция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отключена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5.1.39.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Покрытие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пятновыводны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станков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обладать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стойкостью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воздействию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едких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щелочей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концентрированных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кислот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высокой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прочностью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ударам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5.1.40.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переключении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отсоса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поворотом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малого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фиксироваться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удобн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5.1.41.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Разряжение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полости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пятновыводного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20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водяного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столба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5.1.42.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Поворот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малого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происходить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легко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заедания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5.1.43.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момент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пуска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влажного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сжатого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возд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уха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ожога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пистолет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направлен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5.1.44.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пятновыводном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вентилей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паропроводов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воздуховодов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педалей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куум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отсоса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паропроводы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пропускать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пар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паропроводы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изолированы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воздуховоды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пропускать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паропроводы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воздуховоды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окрашены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условные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цвета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5.1.45.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сжатый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обду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5.1.46.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Стиральные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стирально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отжимные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обеспечивающем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удобную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загрузку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выгрузку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5.1.47.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Вращение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барабана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плавным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резких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толчков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ударов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5.1.48.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Сал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ьниковые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фланцевые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резьбовые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крышек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загрузочных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кожухом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пропускать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пар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стиральные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растворы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5.1.49.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Крышка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люка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ручного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залива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стирального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раствора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закрываться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исключая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открывания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выбивания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стирального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раствора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барабана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5.1.50.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привода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подшипники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осей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барабана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защищены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жидк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ости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5.1.51.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стиральной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командоаппарат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исполнительные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заземлены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5.1.52.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Спусковые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клапаны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стиральной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замки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резиновые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прокладки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предотвращающие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вытекание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раствора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быстрый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слив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канализацию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исключая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5.1.53.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стиральную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постепенно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5.1.54.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Загрузка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стиральных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спе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циальный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люк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розлива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техническим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пуском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крышки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наружного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барабанов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закрыты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заперты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5.1.55.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смазку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трущихся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надевать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направлять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приводные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ремни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подтягивать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сальниковые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уплотнения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фланцы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прочее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трубопроводах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повышать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поступающего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указанной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паспорте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кожухи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наладку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регулировку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ремонтные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фундаменте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центрифуга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устанавливаться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горизонтально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малейших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перекосов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5.1.56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Крышка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центрифуги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фиксироваться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5.1.57.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неисправной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центрифуге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центрифуги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5.1.58.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загрузке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центрифуги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обрабатываемы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обрабатываемые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корзину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равномерными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слоями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окружности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загрузку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верхней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корзины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уложенные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плотной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тканью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сеткой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«подбить»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горловину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корзины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5.1.59.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неравномерной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загрузки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получается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чрезмерная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раскачка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«биение»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центрифуга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остановлена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обрабатываемые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уложены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заново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5.1.60.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Приостанавливать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замедлять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вращение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корзины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какими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5.1.61.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Сушильные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устанавливаться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обеспечивающем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легкую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беспрепятственную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загрузку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выгрузку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обрабатываемого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5.1.62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давлении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указанного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паспорте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5.1.63.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Машина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рывков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толчков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постороннего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стука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чрезмерного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нагрева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моторов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редукторов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тановить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устранить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5.1.64.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выгрузки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обрабатываемые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остужены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поступающего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калорифера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открытия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люка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поступления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5.1.65.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сушильной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запр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ещается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очистку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очесов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лопастей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очистительных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щеток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сеток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очистку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продувку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калориферов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надевать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приводные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ремни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вентилятора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смазывать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регулировать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ремонтировать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ограждение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5.1.66.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работающую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5.1.67.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отключены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рубильники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электромоторов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привода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вентиляторов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5.1.68.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Сушильные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располагают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был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свободный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подъезд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обрабатываемых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5.1.69.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передней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сушильной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камеры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уложен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настил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ширине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камеры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Длина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настила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ступеней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длины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кулис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0,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5.1.70.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передней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настила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ступени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шириной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280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высотой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170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каждая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бокам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ограждение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высотой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5.1.71.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Конструкция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направляющих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кулис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жесткой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предотвращающей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возможное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смещени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кулис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кулис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направляющим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плавным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легким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5.1.72.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Конструкция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передней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задней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стенок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кулис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плотность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перекрытия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отношению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раме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выдвинутом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закрытом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положениях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5.1.73.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ешалки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кулис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держаться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гнездах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5.1.74.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направляющим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лицевой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стороне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кулис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ручки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5.1.75.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Паронагревательные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радиаторы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ребристые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регистры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соединены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Пропуск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соединениях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5.1.76.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Подводящие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трубопроводы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наружные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сушильной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камеры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термоизоляцию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теплоизоляционного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5.1.77.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Стены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сушильной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камеры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изготавливаться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теплоизоляционного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мате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риала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предотвращения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излучения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тепла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5.1.78.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Входить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сушильную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камеру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входить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камеру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проветривания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камеры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выдвинутых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кулисах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5.1.79.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парон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агревательных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стенок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кулис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удаление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очесов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обрабатываемых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производятся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холодном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сушильной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камеры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5.1.80.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Аварийное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отключение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пресса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нерабочее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осуществляться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лег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нажатия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кнопку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5.1.81.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нерабочем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верхняя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плита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фиксироваться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исключающем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ожога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укладке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обрабатываемых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столе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пресса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5.1.82.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Отключение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пресса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возврат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верхне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гладильной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плиты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нерабочее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осуществляться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нажиме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одну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кнопок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5.1.83.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Конструкция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прессов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исключать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опускание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верхних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плит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пресса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5.1.84.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Угол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отхода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верхней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плиты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около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40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исключить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ожога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укладке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обрабатываемых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нижнюю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плиту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5.1.85.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Прокладки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сальник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паровой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воздушной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магистралях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пресса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герметичны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5.1.86.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Нерабочие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нагрев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аемые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гладильной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плиты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пресса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паропроводящие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конденсатоотводящие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трубопроводы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доступные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случайного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прикосновения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теплоизолированы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5.1.87.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ротационных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гладильных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прессах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поворот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нижних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плит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180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осуществляться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нажатия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кнопки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«Пуск»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педали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рывков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ударов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фиксацией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5.1.88.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Ротационный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пресс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вертикальное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ограждение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предохраняющее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ударов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повороте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нижни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плит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5.1.89.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отсасываемый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полости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плит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прессов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удаляться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атмосферу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5.1.90.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«Одежда»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прессов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чистой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воздухопроницаемой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отсоса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водяных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5.1.91.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Замена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«одежды»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прессах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водиться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полностью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выключенном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прессе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отключена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электроэнергия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перекрыты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сжатого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холодном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5.1.92.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Выводной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патрубок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отсоса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водяных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присоединен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5.1.93.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удаления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прилипших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пуговиц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нагретой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утюгу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пресс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снабжен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скребком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5.1.94.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нанесении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удалении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утюга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воска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стеарина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пресс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полностью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отключен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5.1.95.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манекенном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прессе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жно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предусмотрено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разъемное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соединение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трубопровода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горячего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5.1.96.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гладильного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пресса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надевать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приводные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ремни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смазывать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чистить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пресс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осматривать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регулировать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налаживать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пресс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ремонтировать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подправлять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сбившуюся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«одежду»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5.1.97.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гладильных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прессах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пальцами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температуру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нагретых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класть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обрабатываемые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ограждение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5.1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.98.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Сила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прижима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цилиндра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гладильному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лотку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допустимых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величин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нормативно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5.1.99.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Вращение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гладильного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валка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плавным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равномерным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нерабочем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гладильн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ый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валок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поднят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поверхностью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лотка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5.1.100.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вакуумном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катке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приспособлением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препятствующим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сбеганию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транспортерных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полотен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5.1.101.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«Одежда»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катка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чистой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воздухопроницаемой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отсоса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водяных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регулярно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стирать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5.1.102.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Выводной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патрубок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отсоса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водяных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внутренней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полости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цилиндра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присоединен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воздушному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коробу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выводом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атмосферу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5.1.103.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Зонты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тяжной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гладильной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улавливания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5.1.104.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Паровые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прокладки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сальники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гладильных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катков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паровым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обогревом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пропускать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пар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Паропроводящие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конденсатоотводящие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трубопроводы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изолированы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5.1.105.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гладильных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катков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наматывать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прижимные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валки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сукна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закатники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исправлять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ход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транспортерной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надевать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приводные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ремни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смазывать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чистить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осматривать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регул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ировать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налаживать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гладильный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каток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ремонтировать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поправлять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перекосившиеся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вещи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вытаскивать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намотавшийся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вал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каток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обрабатываемый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5.1.106.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изоляцию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«одежду»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прижимных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валков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разр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ешается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гладильного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катка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холодном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5.1.107.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катке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пальцами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температуру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нагретых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раньше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пытаться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обрабатываемые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сами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5.1.108.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катке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паровым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обогревом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поднять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прижимные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валки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размотать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«одежду»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полностью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обесточить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перекрыть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паропроводе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конденсационном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горшке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5.1.109.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Зажимы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закрепляющие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полы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обрабатываемых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исправном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Конструкция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зажимов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исключать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срыва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5.1.110.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Чехол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манекена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цельным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закрепленным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внизу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горловины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5.1.111.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Паровой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клапан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закрытом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пропускать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пар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чехол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манекена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5.1.112.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Конструкцией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паровоздушного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манекена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предусмотрена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регулировка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количества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нагретого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поступающего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чехол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5.1.113.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пуска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отпарки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расправлять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обрабатываемые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материа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лы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приближать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манекену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5.1.114.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гладильных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столов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крепиться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металлической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станине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болтами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утопленными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головками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5.1.115.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гладильных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столов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доступной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э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лектропроводка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кожухи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рубильников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контактных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коробок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станины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рамы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гладильных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столов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подставки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бесшнуровые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утюги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заземлены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подставки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электроутюги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бесшнуровой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проводкой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полностью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изолируются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5.1.11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6.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Электрошнур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подведен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электроутюгам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сверху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кронштейнов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вверху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гладильных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столах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Длина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кронштейном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утюгом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такой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ложился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гладильный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стол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позволял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своб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одно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перемещать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утюг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гладильной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доски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5.1.117.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утюгом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гладильно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отпарочном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столе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подавать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пар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5.1.118.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электроутюгом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ерить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подводящих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утюга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5.1.119.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утюга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перекручивание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петель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Токоподводящие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сухими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5.1.120.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запрещае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1)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даже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холодный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утюг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охлаждать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утюг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подключенный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утюг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5.1.121.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утюг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отключен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поставлен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металлическую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подставку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теплоизоляц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ионным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покрытием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5.1.122.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гладильных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столах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оборудованных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электроутюгами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электропроводящими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полами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изолирующие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настилы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подставки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диэлектрические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дорожки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коврики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5.2.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обр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ащения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исходными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полуфабрикаты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выполн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ению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5.4.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направленные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предотвращение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руководит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елю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5.5.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предъявляемые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правильному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5.6.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Соблюда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6.1.2.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прачечной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лучае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необходи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изменени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свойственных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нормальному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режиму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борудования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кнопку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тумблер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аварийного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останова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полног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искр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приводов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стирального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сушильного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гладильного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незамедлительно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питающе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6.3.4.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ранениях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всякая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легко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загрязниться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микробами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находящимися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ранящем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предмете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коже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руках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оказывающего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грязном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перевязочном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ранении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6.3.7.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дополнять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аптечку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медикаментами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6.3.8.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грязь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6.3.9.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ранении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вскрыть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имеющийся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аптечке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ревязочный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пакет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наложении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перевязочного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наложена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6.3.10.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перевязочного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пакета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почему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оказалось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перевязки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чистый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латок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чистую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ткань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.;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накладывать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вату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6.3.11.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аптечке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предусмотрены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6.3.12.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сразу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вызвавшей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травму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медикаменты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перевязочные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аптечке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6.3.13.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Аптечка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видном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доступном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6.3.14.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термических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поли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пораженные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участки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обложить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снегом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15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20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уменьшает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боль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глубину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перегрева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тканей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предотвращает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отек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обожженный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участок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стерильную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6.3.15.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произошла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травма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вследс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твие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зависят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6.3.16.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сознании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был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обморока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удобное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полный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покой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непрерывно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наблюдая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дыханием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пульсом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коем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позволять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двигаться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6.3.17.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бессознательном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состо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янии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сохранившимся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устойчивым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дыханием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пульсом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удобно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расстегнуть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создать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приток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свежего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понюхать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нашатырный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спирт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обрызгать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полный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покой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6.3.18.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плохо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дышит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очень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редко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судорожно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искусственную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вентиляцию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легких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непрямой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массаж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пульса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считать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мертвым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искусственное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непрерывно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передачи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больного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бригаде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квалифицированной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медпомощи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6.3.19.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задымление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уведомить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112.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6.3.20.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6.3.21.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встречу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выборе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кратчайшего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подъезда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очагу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непосред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ственному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кровоте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чении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неиспра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вности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7.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8F69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7.1.1.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Переда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ча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вентиляци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онных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7.2.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разборки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следующее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7.2.1.1.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пода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чу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7.2.1.2.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7.2.1.3.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Использованный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сложить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7.3.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7.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7.4.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полученных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7.5.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7.5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.1.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364EC" w:rsidRDefault="008F698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364EC" w:rsidRDefault="008F6986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7.6.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извещения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влияющих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изв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естить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64EC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F6986" w:rsidRPr="008F6986" w:rsidRDefault="008F6986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8F6986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https://1otruda.ru/#/document/118/94514/</w:t>
      </w:r>
    </w:p>
    <w:sectPr w:rsidR="008F6986" w:rsidRPr="008F6986" w:rsidSect="001364EC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36A7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4AA461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1364EC"/>
    <w:rsid w:val="002D33B1"/>
    <w:rsid w:val="002D3591"/>
    <w:rsid w:val="003514A0"/>
    <w:rsid w:val="004F7E17"/>
    <w:rsid w:val="005A05CE"/>
    <w:rsid w:val="00653AF6"/>
    <w:rsid w:val="008F698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7474</Words>
  <Characters>42606</Characters>
  <Application>Microsoft Office Word</Application>
  <DocSecurity>0</DocSecurity>
  <Lines>355</Lines>
  <Paragraphs>99</Paragraphs>
  <ScaleCrop>false</ScaleCrop>
  <Company/>
  <LinksUpToDate>false</LinksUpToDate>
  <CharactersWithSpaces>49981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2022-11-18T07:11:00Z</dcterms:modified>
</cp:coreProperties>
</file>